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3204" w14:textId="77777777" w:rsidR="00D3492D" w:rsidRDefault="00D3492D" w:rsidP="00D3492D">
      <w:pPr>
        <w:pStyle w:val="ListParagraph"/>
        <w:numPr>
          <w:ilvl w:val="0"/>
          <w:numId w:val="1"/>
        </w:numPr>
        <w:spacing w:before="240"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تبلغ لوائح الدعاوى الإدارية المقامة في مواجهة المؤسسة، ودراستها وإعداد واقع حال وتقديمه للمحامي مع الملفات المتعلقة بالدعوى.</w:t>
      </w:r>
    </w:p>
    <w:p w14:paraId="6CA5B8A3" w14:textId="77777777" w:rsidR="00D3492D" w:rsidRDefault="00D3492D" w:rsidP="00D3492D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إدخال الدعوى على النظام الآلي للمؤسسة ومتابعة سيرها مع المحامي وطلب معززاتها أثناء مرحلة التقاضي.</w:t>
      </w:r>
    </w:p>
    <w:p w14:paraId="2CA948B7" w14:textId="77777777" w:rsidR="00D3492D" w:rsidRDefault="00D3492D" w:rsidP="00D3492D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إعداد كتب الرد على كتب المحاكم الإدارية على اختلافها، واستشارة المحامي وكيل المؤسسة في الكتب المتعلقة بالدعوى الإدارية التي تكون المؤسسة طرفاً فيها.</w:t>
      </w:r>
    </w:p>
    <w:p w14:paraId="755765ED" w14:textId="77777777" w:rsidR="00D3492D" w:rsidRDefault="00D3492D" w:rsidP="00D3492D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Theme="majorBidi" w:eastAsia="Calibri Light" w:hAnsiTheme="majorBidi" w:cstheme="majorBidi"/>
          <w:color w:val="000000"/>
          <w:sz w:val="24"/>
          <w:szCs w:val="24"/>
          <w:lang w:bidi="ar-JO"/>
        </w:rPr>
      </w:pPr>
      <w:r>
        <w:rPr>
          <w:rFonts w:asciiTheme="majorBidi" w:eastAsia="Calibri Light" w:hAnsiTheme="majorBidi" w:cstheme="majorBidi"/>
          <w:color w:val="000000"/>
          <w:sz w:val="24"/>
          <w:szCs w:val="24"/>
          <w:rtl/>
          <w:lang w:bidi="ar-JO"/>
        </w:rPr>
        <w:t>إعداد اتفاقيات التعاقد مع المحامين وتجديدها.</w:t>
      </w:r>
    </w:p>
    <w:p w14:paraId="4218BFFF" w14:textId="77777777" w:rsidR="009B72DF" w:rsidRPr="00D3492D" w:rsidRDefault="00C449A0" w:rsidP="00D3492D"/>
    <w:sectPr w:rsidR="009B72DF" w:rsidRPr="00D3492D" w:rsidSect="00EF6EEE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E630" w14:textId="77777777" w:rsidR="00C449A0" w:rsidRDefault="00C449A0" w:rsidP="00D3492D">
      <w:pPr>
        <w:spacing w:after="0" w:line="240" w:lineRule="auto"/>
      </w:pPr>
      <w:r>
        <w:separator/>
      </w:r>
    </w:p>
  </w:endnote>
  <w:endnote w:type="continuationSeparator" w:id="0">
    <w:p w14:paraId="5BA13F3A" w14:textId="77777777" w:rsidR="00C449A0" w:rsidRDefault="00C449A0" w:rsidP="00D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9A10" w14:textId="77777777" w:rsidR="00C449A0" w:rsidRDefault="00C449A0" w:rsidP="00D3492D">
      <w:pPr>
        <w:spacing w:after="0" w:line="240" w:lineRule="auto"/>
      </w:pPr>
      <w:r>
        <w:separator/>
      </w:r>
    </w:p>
  </w:footnote>
  <w:footnote w:type="continuationSeparator" w:id="0">
    <w:p w14:paraId="1D1B28F7" w14:textId="77777777" w:rsidR="00C449A0" w:rsidRDefault="00C449A0" w:rsidP="00D3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FC09" w14:textId="3026C70E" w:rsidR="00D3492D" w:rsidRDefault="00D3492D">
    <w:pPr>
      <w:pStyle w:val="Header"/>
      <w:rPr>
        <w:rFonts w:hint="cs"/>
        <w:lang w:bidi="ar-JO"/>
      </w:rPr>
    </w:pPr>
    <w:r>
      <w:rPr>
        <w:rFonts w:hint="cs"/>
        <w:rtl/>
        <w:lang w:bidi="ar-JO"/>
      </w:rPr>
      <w:t>وظيفة قانوني مساعد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2AD"/>
    <w:multiLevelType w:val="hybridMultilevel"/>
    <w:tmpl w:val="2CECAFE6"/>
    <w:lvl w:ilvl="0" w:tplc="0CF67840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D"/>
    <w:rsid w:val="000646DA"/>
    <w:rsid w:val="00C449A0"/>
    <w:rsid w:val="00D3492D"/>
    <w:rsid w:val="00DA31E8"/>
    <w:rsid w:val="00E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287E"/>
  <w15:chartTrackingRefBased/>
  <w15:docId w15:val="{2D38F3F0-5462-42EC-B76F-62101C3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92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D"/>
  </w:style>
  <w:style w:type="paragraph" w:styleId="Footer">
    <w:name w:val="footer"/>
    <w:basedOn w:val="Normal"/>
    <w:link w:val="FooterChar"/>
    <w:uiPriority w:val="99"/>
    <w:unhideWhenUsed/>
    <w:rsid w:val="00D3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Nsair</dc:creator>
  <cp:keywords/>
  <dc:description/>
  <cp:lastModifiedBy>Mohammed Nsair</cp:lastModifiedBy>
  <cp:revision>1</cp:revision>
  <dcterms:created xsi:type="dcterms:W3CDTF">2025-11-10T10:19:00Z</dcterms:created>
  <dcterms:modified xsi:type="dcterms:W3CDTF">2025-11-10T10:20:00Z</dcterms:modified>
</cp:coreProperties>
</file>